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EF444" w14:textId="47258418" w:rsidR="009C69CC" w:rsidRDefault="006A0EA0" w:rsidP="00C8016E">
      <w:pPr>
        <w:rPr>
          <w:b/>
        </w:rPr>
      </w:pPr>
      <w:r>
        <w:rPr>
          <w:b/>
        </w:rPr>
        <w:t xml:space="preserve">        </w:t>
      </w:r>
      <w:r>
        <w:rPr>
          <w:noProof/>
        </w:rPr>
        <w:drawing>
          <wp:inline distT="0" distB="0" distL="0" distR="0" wp14:anchorId="131A20BA" wp14:editId="6C663DC2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7"/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F10FE" w14:textId="77777777" w:rsidR="009C69CC" w:rsidRDefault="009C69CC" w:rsidP="00C8016E">
      <w:pPr>
        <w:rPr>
          <w:b/>
        </w:rPr>
      </w:pPr>
    </w:p>
    <w:p w14:paraId="4BA0451D" w14:textId="76B9EAB1" w:rsidR="00C8016E" w:rsidRPr="009C69CC" w:rsidRDefault="00C8016E" w:rsidP="00C8016E">
      <w:pPr>
        <w:rPr>
          <w:b/>
        </w:rPr>
      </w:pPr>
      <w:r w:rsidRPr="009C69CC">
        <w:rPr>
          <w:b/>
        </w:rPr>
        <w:t>REPUBL</w:t>
      </w:r>
      <w:r w:rsidR="0010398A" w:rsidRPr="009C69CC">
        <w:rPr>
          <w:b/>
        </w:rPr>
        <w:t>I</w:t>
      </w:r>
      <w:r w:rsidRPr="009C69CC">
        <w:rPr>
          <w:b/>
        </w:rPr>
        <w:t>KA  HRVATSKA</w:t>
      </w:r>
    </w:p>
    <w:p w14:paraId="5E88453F" w14:textId="77777777" w:rsidR="00C8016E" w:rsidRPr="009C69CC" w:rsidRDefault="00C8016E" w:rsidP="00C8016E">
      <w:pPr>
        <w:rPr>
          <w:b/>
        </w:rPr>
      </w:pPr>
      <w:r w:rsidRPr="009C69CC">
        <w:rPr>
          <w:b/>
        </w:rPr>
        <w:t>SISAČKO-MOSLAVAČKA ŽUPANIJA</w:t>
      </w:r>
    </w:p>
    <w:p w14:paraId="2CD56851" w14:textId="77777777" w:rsidR="00C8016E" w:rsidRPr="009C69CC" w:rsidRDefault="00C8016E" w:rsidP="00C8016E">
      <w:pPr>
        <w:rPr>
          <w:b/>
        </w:rPr>
      </w:pPr>
      <w:r w:rsidRPr="009C69CC">
        <w:rPr>
          <w:b/>
        </w:rPr>
        <w:t>OPĆINA DONJI KUKURUZARI</w:t>
      </w:r>
    </w:p>
    <w:p w14:paraId="120FAA85" w14:textId="77777777" w:rsidR="00C8016E" w:rsidRPr="009C69CC" w:rsidRDefault="00C8016E" w:rsidP="00C8016E">
      <w:pPr>
        <w:rPr>
          <w:b/>
        </w:rPr>
      </w:pPr>
      <w:r w:rsidRPr="009C69CC">
        <w:rPr>
          <w:b/>
        </w:rPr>
        <w:t>OPĆINSKO VIJEĆE</w:t>
      </w:r>
    </w:p>
    <w:p w14:paraId="7E0D618A" w14:textId="77777777" w:rsidR="00C8016E" w:rsidRPr="0010398A" w:rsidRDefault="00C8016E" w:rsidP="00C8016E"/>
    <w:p w14:paraId="124046FF" w14:textId="7282A8F7" w:rsidR="000360EA" w:rsidRDefault="000360EA" w:rsidP="000360EA">
      <w:r w:rsidRPr="006A0EA0">
        <w:t>KLASA   : 321-01/24-01/02</w:t>
      </w:r>
      <w:r>
        <w:tab/>
      </w:r>
    </w:p>
    <w:p w14:paraId="1A793304" w14:textId="1C8322FE" w:rsidR="000360EA" w:rsidRDefault="000360EA" w:rsidP="000360EA">
      <w:pPr>
        <w:jc w:val="both"/>
      </w:pPr>
      <w:r w:rsidRPr="0010398A">
        <w:t>URBROJ :</w:t>
      </w:r>
      <w:r>
        <w:t xml:space="preserve"> 2176/07-01-24-2</w:t>
      </w:r>
    </w:p>
    <w:p w14:paraId="394B2110" w14:textId="6DE23CD8" w:rsidR="000360EA" w:rsidRDefault="000360EA" w:rsidP="0010398A">
      <w:pPr>
        <w:jc w:val="both"/>
      </w:pPr>
      <w:r w:rsidRPr="0010398A">
        <w:t>Donji Kukuruzari,</w:t>
      </w:r>
      <w:r>
        <w:t xml:space="preserve"> 09. prosinca 2024. </w:t>
      </w:r>
      <w:r w:rsidRPr="0010398A">
        <w:t>godine</w:t>
      </w:r>
    </w:p>
    <w:p w14:paraId="1700D0C7" w14:textId="77777777" w:rsidR="000360EA" w:rsidRDefault="000360EA" w:rsidP="0010398A">
      <w:pPr>
        <w:jc w:val="both"/>
      </w:pPr>
    </w:p>
    <w:p w14:paraId="57810C9D" w14:textId="1EE88FD4" w:rsidR="009C69CC" w:rsidRPr="009C69CC" w:rsidRDefault="00C8016E" w:rsidP="0010398A">
      <w:pPr>
        <w:jc w:val="both"/>
      </w:pPr>
      <w:r w:rsidRPr="0010398A">
        <w:t>Temeljem članka 6</w:t>
      </w:r>
      <w:r w:rsidR="00C86C66">
        <w:t>9</w:t>
      </w:r>
      <w:r w:rsidRPr="0010398A">
        <w:t>. st</w:t>
      </w:r>
      <w:r w:rsidR="000360EA">
        <w:t>avak</w:t>
      </w:r>
      <w:r w:rsidR="00C86C66">
        <w:t xml:space="preserve"> 4</w:t>
      </w:r>
      <w:r w:rsidRPr="0010398A">
        <w:t>. Zakona o šumama („Narodne novine</w:t>
      </w:r>
      <w:r w:rsidR="0010398A">
        <w:t>“</w:t>
      </w:r>
      <w:r w:rsidR="000360EA">
        <w:t>,</w:t>
      </w:r>
      <w:r w:rsidR="0010398A">
        <w:t xml:space="preserve"> </w:t>
      </w:r>
      <w:r w:rsidRPr="0010398A">
        <w:t>broj</w:t>
      </w:r>
      <w:r w:rsidR="00C86C66">
        <w:t xml:space="preserve"> 68/18</w:t>
      </w:r>
      <w:r w:rsidR="003E76A1">
        <w:t xml:space="preserve">, 115/18, </w:t>
      </w:r>
      <w:r w:rsidR="00D3077B">
        <w:t>98/19</w:t>
      </w:r>
      <w:r w:rsidR="00A363C3">
        <w:t>,</w:t>
      </w:r>
      <w:r w:rsidR="003E76A1">
        <w:t xml:space="preserve"> 32/20</w:t>
      </w:r>
      <w:r w:rsidR="000E1125">
        <w:t xml:space="preserve">, </w:t>
      </w:r>
      <w:r w:rsidR="00A363C3">
        <w:t>145/20</w:t>
      </w:r>
      <w:r w:rsidR="000360EA">
        <w:t xml:space="preserve">, </w:t>
      </w:r>
      <w:r w:rsidR="000E1125">
        <w:t>101/23</w:t>
      </w:r>
      <w:r w:rsidR="000360EA">
        <w:t xml:space="preserve"> i 36/24</w:t>
      </w:r>
      <w:r w:rsidR="000E1125">
        <w:t>) i članka 22</w:t>
      </w:r>
      <w:r w:rsidRPr="0010398A">
        <w:t>. Statuta Općine Donji Kukuruzari</w:t>
      </w:r>
      <w:r w:rsidR="0010398A">
        <w:t xml:space="preserve"> </w:t>
      </w:r>
      <w:r w:rsidRPr="0010398A">
        <w:t>(</w:t>
      </w:r>
      <w:r w:rsidR="0010398A">
        <w:t>„</w:t>
      </w:r>
      <w:r w:rsidRPr="0010398A">
        <w:t>Službeni vjesnik</w:t>
      </w:r>
      <w:r w:rsidR="0010398A">
        <w:t>“</w:t>
      </w:r>
      <w:r w:rsidRPr="0010398A">
        <w:t>, broj</w:t>
      </w:r>
      <w:r w:rsidR="00D3077B">
        <w:t xml:space="preserve"> </w:t>
      </w:r>
      <w:r w:rsidR="000E1125">
        <w:t>8/23</w:t>
      </w:r>
      <w:r w:rsidRPr="0010398A">
        <w:t xml:space="preserve">) Općinsko vijeće </w:t>
      </w:r>
      <w:r w:rsidR="000360EA">
        <w:t xml:space="preserve">Općine Donji Kukuruzari </w:t>
      </w:r>
      <w:r w:rsidRPr="0010398A">
        <w:t>na</w:t>
      </w:r>
      <w:r w:rsidR="00C86C66">
        <w:t xml:space="preserve"> </w:t>
      </w:r>
      <w:r w:rsidR="000360EA" w:rsidRPr="000360EA">
        <w:rPr>
          <w:bCs/>
        </w:rPr>
        <w:t>24.</w:t>
      </w:r>
      <w:r w:rsidR="009C69CC">
        <w:rPr>
          <w:b/>
        </w:rPr>
        <w:t xml:space="preserve"> </w:t>
      </w:r>
      <w:r w:rsidRPr="0010398A">
        <w:t>sjednici održanoj</w:t>
      </w:r>
      <w:r w:rsidR="0010398A">
        <w:t xml:space="preserve"> </w:t>
      </w:r>
      <w:r w:rsidR="000360EA">
        <w:t>09</w:t>
      </w:r>
      <w:r w:rsidR="000E1125">
        <w:t>. prosinca 202</w:t>
      </w:r>
      <w:r w:rsidR="000360EA">
        <w:t>4</w:t>
      </w:r>
      <w:r w:rsidR="009C69CC">
        <w:t>.</w:t>
      </w:r>
      <w:r w:rsidR="000E70D9">
        <w:rPr>
          <w:b/>
        </w:rPr>
        <w:t xml:space="preserve"> </w:t>
      </w:r>
      <w:r w:rsidRPr="0010398A">
        <w:t>godine</w:t>
      </w:r>
      <w:r w:rsidR="007B3488">
        <w:t xml:space="preserve">, </w:t>
      </w:r>
      <w:r w:rsidR="006A0EA0">
        <w:t>donosi</w:t>
      </w:r>
    </w:p>
    <w:p w14:paraId="105DA7F4" w14:textId="77777777" w:rsidR="000360EA" w:rsidRDefault="000360EA" w:rsidP="00C8016E">
      <w:pPr>
        <w:jc w:val="center"/>
        <w:rPr>
          <w:b/>
        </w:rPr>
      </w:pPr>
    </w:p>
    <w:p w14:paraId="23C6607C" w14:textId="1BF5B95D" w:rsidR="00C8016E" w:rsidRPr="0010398A" w:rsidRDefault="00C8016E" w:rsidP="00C8016E">
      <w:pPr>
        <w:jc w:val="center"/>
        <w:rPr>
          <w:b/>
        </w:rPr>
      </w:pPr>
      <w:r w:rsidRPr="0010398A">
        <w:rPr>
          <w:b/>
        </w:rPr>
        <w:t>P</w:t>
      </w:r>
      <w:r w:rsidR="00D451C0">
        <w:rPr>
          <w:b/>
        </w:rPr>
        <w:t xml:space="preserve"> </w:t>
      </w:r>
      <w:r w:rsidRPr="0010398A">
        <w:rPr>
          <w:b/>
        </w:rPr>
        <w:t>R</w:t>
      </w:r>
      <w:r w:rsidR="00D451C0">
        <w:rPr>
          <w:b/>
        </w:rPr>
        <w:t xml:space="preserve"> </w:t>
      </w:r>
      <w:r w:rsidRPr="0010398A">
        <w:rPr>
          <w:b/>
        </w:rPr>
        <w:t>O</w:t>
      </w:r>
      <w:r w:rsidR="00D451C0">
        <w:rPr>
          <w:b/>
        </w:rPr>
        <w:t xml:space="preserve"> </w:t>
      </w:r>
      <w:r w:rsidRPr="0010398A">
        <w:rPr>
          <w:b/>
        </w:rPr>
        <w:t>G</w:t>
      </w:r>
      <w:r w:rsidR="00D451C0">
        <w:rPr>
          <w:b/>
        </w:rPr>
        <w:t xml:space="preserve"> </w:t>
      </w:r>
      <w:r w:rsidRPr="0010398A">
        <w:rPr>
          <w:b/>
        </w:rPr>
        <w:t>R</w:t>
      </w:r>
      <w:r w:rsidR="00D451C0">
        <w:rPr>
          <w:b/>
        </w:rPr>
        <w:t xml:space="preserve"> </w:t>
      </w:r>
      <w:r w:rsidRPr="0010398A">
        <w:rPr>
          <w:b/>
        </w:rPr>
        <w:t>A</w:t>
      </w:r>
      <w:r w:rsidR="00D451C0">
        <w:rPr>
          <w:b/>
        </w:rPr>
        <w:t xml:space="preserve"> </w:t>
      </w:r>
      <w:r w:rsidRPr="0010398A">
        <w:rPr>
          <w:b/>
        </w:rPr>
        <w:t>M</w:t>
      </w:r>
    </w:p>
    <w:p w14:paraId="0C70375D" w14:textId="18C3A694" w:rsidR="00C8016E" w:rsidRPr="00D451C0" w:rsidRDefault="00C8016E" w:rsidP="00C8016E">
      <w:pPr>
        <w:jc w:val="center"/>
        <w:rPr>
          <w:b/>
        </w:rPr>
      </w:pPr>
      <w:r w:rsidRPr="00D451C0">
        <w:rPr>
          <w:b/>
        </w:rPr>
        <w:t xml:space="preserve">utroška sredstava šumskog doprinosa </w:t>
      </w:r>
      <w:r w:rsidR="000360EA" w:rsidRPr="00D451C0">
        <w:rPr>
          <w:b/>
        </w:rPr>
        <w:t>za</w:t>
      </w:r>
      <w:r w:rsidR="00460D86" w:rsidRPr="00D451C0">
        <w:rPr>
          <w:b/>
        </w:rPr>
        <w:t xml:space="preserve"> 20</w:t>
      </w:r>
      <w:r w:rsidR="000E1125" w:rsidRPr="00D451C0">
        <w:rPr>
          <w:b/>
        </w:rPr>
        <w:t>2</w:t>
      </w:r>
      <w:r w:rsidR="000360EA" w:rsidRPr="00D451C0">
        <w:rPr>
          <w:b/>
        </w:rPr>
        <w:t>5</w:t>
      </w:r>
      <w:r w:rsidR="000E70D9" w:rsidRPr="00D451C0">
        <w:rPr>
          <w:b/>
        </w:rPr>
        <w:t>.</w:t>
      </w:r>
      <w:r w:rsidRPr="00D451C0">
        <w:rPr>
          <w:b/>
        </w:rPr>
        <w:t xml:space="preserve"> godin</w:t>
      </w:r>
      <w:r w:rsidR="000360EA" w:rsidRPr="00D451C0">
        <w:rPr>
          <w:b/>
        </w:rPr>
        <w:t>u</w:t>
      </w:r>
    </w:p>
    <w:p w14:paraId="480894BF" w14:textId="77777777" w:rsidR="00C8016E" w:rsidRPr="0010398A" w:rsidRDefault="00C8016E" w:rsidP="00C8016E">
      <w:pPr>
        <w:jc w:val="center"/>
        <w:rPr>
          <w:b/>
        </w:rPr>
      </w:pPr>
    </w:p>
    <w:p w14:paraId="7B47A539" w14:textId="14149FD6" w:rsidR="008B3B0D" w:rsidRPr="000360EA" w:rsidRDefault="000360EA" w:rsidP="000E70D9">
      <w:pPr>
        <w:jc w:val="center"/>
        <w:rPr>
          <w:bCs/>
        </w:rPr>
      </w:pPr>
      <w:r w:rsidRPr="000360EA">
        <w:rPr>
          <w:bCs/>
        </w:rPr>
        <w:t>Članak 1.</w:t>
      </w:r>
    </w:p>
    <w:p w14:paraId="2E00CB5F" w14:textId="7F1D4621" w:rsidR="008B3B0D" w:rsidRDefault="00C8016E" w:rsidP="009C69CC">
      <w:pPr>
        <w:jc w:val="both"/>
      </w:pPr>
      <w:r w:rsidRPr="0010398A">
        <w:t>Programom utroška sredstava šumskog doprinosa za 20</w:t>
      </w:r>
      <w:r w:rsidR="000E1125">
        <w:t>2</w:t>
      </w:r>
      <w:r w:rsidR="000360EA">
        <w:t>5</w:t>
      </w:r>
      <w:r w:rsidRPr="0010398A">
        <w:t>. godinu (dalje: Program) utvrđuje se način raspodjele sredstava šumskog doprinosa u 20</w:t>
      </w:r>
      <w:r w:rsidR="000E1125">
        <w:t>2</w:t>
      </w:r>
      <w:r w:rsidR="000360EA">
        <w:t>5</w:t>
      </w:r>
      <w:r w:rsidRPr="0010398A">
        <w:t>. godini.</w:t>
      </w:r>
    </w:p>
    <w:p w14:paraId="31949C55" w14:textId="77777777" w:rsidR="000360EA" w:rsidRPr="0010398A" w:rsidRDefault="000360EA" w:rsidP="009C69CC">
      <w:pPr>
        <w:jc w:val="both"/>
      </w:pPr>
    </w:p>
    <w:p w14:paraId="2D3E48A4" w14:textId="39FB74B5" w:rsidR="000360EA" w:rsidRPr="000360EA" w:rsidRDefault="000360EA" w:rsidP="000360EA">
      <w:pPr>
        <w:jc w:val="center"/>
        <w:rPr>
          <w:bCs/>
        </w:rPr>
      </w:pPr>
      <w:r w:rsidRPr="000360EA">
        <w:rPr>
          <w:bCs/>
        </w:rPr>
        <w:t xml:space="preserve">Članak </w:t>
      </w:r>
      <w:r>
        <w:rPr>
          <w:bCs/>
        </w:rPr>
        <w:t>2</w:t>
      </w:r>
      <w:r w:rsidRPr="000360EA">
        <w:rPr>
          <w:bCs/>
        </w:rPr>
        <w:t>.</w:t>
      </w:r>
    </w:p>
    <w:p w14:paraId="0B615BDD" w14:textId="5CAC8437" w:rsidR="00C8016E" w:rsidRDefault="00C8016E" w:rsidP="00D3077B">
      <w:pPr>
        <w:jc w:val="both"/>
      </w:pPr>
      <w:r w:rsidRPr="0010398A">
        <w:t>Planirana sredstva šumskog doprinosa u iznosu o</w:t>
      </w:r>
      <w:r w:rsidR="0010398A">
        <w:t xml:space="preserve">d </w:t>
      </w:r>
      <w:r w:rsidR="009307D4">
        <w:t>95.000</w:t>
      </w:r>
      <w:r w:rsidR="000E1125">
        <w:t xml:space="preserve">,00 </w:t>
      </w:r>
      <w:r w:rsidR="000E70D9">
        <w:t>eura</w:t>
      </w:r>
      <w:r w:rsidRPr="0010398A">
        <w:t xml:space="preserve"> utrošiti će se u skladu s Programom</w:t>
      </w:r>
      <w:r w:rsidR="003E76A1">
        <w:t xml:space="preserve"> utroška sr</w:t>
      </w:r>
      <w:r w:rsidR="000E1125">
        <w:t>edstava šumskog doprinosa u 202</w:t>
      </w:r>
      <w:r w:rsidR="000360EA">
        <w:t>5</w:t>
      </w:r>
      <w:r w:rsidRPr="0010398A">
        <w:t>. godinu, a kako slijedi:</w:t>
      </w:r>
    </w:p>
    <w:p w14:paraId="310DE2EF" w14:textId="77777777" w:rsidR="0066719E" w:rsidRPr="0010398A" w:rsidRDefault="0066719E" w:rsidP="00D3077B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66"/>
        <w:gridCol w:w="222"/>
      </w:tblGrid>
      <w:tr w:rsidR="00C8016E" w:rsidRPr="0010398A" w14:paraId="0F565F47" w14:textId="77777777" w:rsidTr="000360EA">
        <w:tc>
          <w:tcPr>
            <w:tcW w:w="9066" w:type="dxa"/>
          </w:tcPr>
          <w:tbl>
            <w:tblPr>
              <w:tblStyle w:val="Reetkatablice"/>
              <w:tblW w:w="90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32"/>
              <w:gridCol w:w="2576"/>
            </w:tblGrid>
            <w:tr w:rsidR="00453C3E" w:rsidRPr="0010398A" w14:paraId="67690D70" w14:textId="77777777" w:rsidTr="007B3488">
              <w:trPr>
                <w:trHeight w:val="205"/>
              </w:trPr>
              <w:tc>
                <w:tcPr>
                  <w:tcW w:w="9008" w:type="dxa"/>
                  <w:gridSpan w:val="2"/>
                </w:tcPr>
                <w:p w14:paraId="1720FBD0" w14:textId="3F775BE0" w:rsidR="00453C3E" w:rsidRPr="000E70D9" w:rsidRDefault="003E76A1" w:rsidP="000E70D9">
                  <w:pPr>
                    <w:pStyle w:val="Odlomakpopisa"/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ODRŽAVANJE ŠUMSKIH I GROBLJANSKIH PUTEVA</w:t>
                  </w:r>
                </w:p>
              </w:tc>
            </w:tr>
            <w:tr w:rsidR="00453C3E" w:rsidRPr="0010398A" w14:paraId="6F87DA54" w14:textId="77777777" w:rsidTr="007B3488">
              <w:trPr>
                <w:trHeight w:val="489"/>
              </w:trPr>
              <w:tc>
                <w:tcPr>
                  <w:tcW w:w="6432" w:type="dxa"/>
                </w:tcPr>
                <w:p w14:paraId="44356857" w14:textId="650C356D" w:rsidR="00453C3E" w:rsidRDefault="00453C3E" w:rsidP="000E70D9">
                  <w:pPr>
                    <w:spacing w:line="276" w:lineRule="auto"/>
                    <w:rPr>
                      <w:lang w:eastAsia="en-US"/>
                    </w:rPr>
                  </w:pPr>
                </w:p>
                <w:p w14:paraId="753BF26E" w14:textId="569C2655" w:rsidR="00A363C3" w:rsidRDefault="0010398A" w:rsidP="000E1125">
                  <w:pPr>
                    <w:pStyle w:val="Odlomakpopisa"/>
                    <w:numPr>
                      <w:ilvl w:val="1"/>
                      <w:numId w:val="4"/>
                    </w:num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usluge tekućeg i investicijskog održavanja – putevi  </w:t>
                  </w:r>
                </w:p>
                <w:p w14:paraId="3D22A77A" w14:textId="5D7FBB75" w:rsidR="0010398A" w:rsidRPr="00EF42FE" w:rsidRDefault="00A363C3" w:rsidP="000E1125">
                  <w:pPr>
                    <w:pStyle w:val="Odlomakpopisa"/>
                    <w:numPr>
                      <w:ilvl w:val="1"/>
                      <w:numId w:val="4"/>
                    </w:num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  <w:r w:rsidR="007B3488">
                    <w:rPr>
                      <w:lang w:eastAsia="en-US"/>
                    </w:rPr>
                    <w:t>m</w:t>
                  </w:r>
                  <w:r w:rsidR="00EF42FE">
                    <w:rPr>
                      <w:lang w:eastAsia="en-US"/>
                    </w:rPr>
                    <w:t>aterijal i dijelovi za tekuće i investicijsko održavanje</w:t>
                  </w:r>
                </w:p>
                <w:p w14:paraId="4263F2A1" w14:textId="2FC2BBBD" w:rsidR="007B3488" w:rsidRDefault="007B3488" w:rsidP="007B3488">
                  <w:pPr>
                    <w:pStyle w:val="Odlomakpopisa"/>
                    <w:numPr>
                      <w:ilvl w:val="1"/>
                      <w:numId w:val="4"/>
                    </w:numPr>
                    <w:rPr>
                      <w:lang w:eastAsia="en-US"/>
                    </w:rPr>
                  </w:pPr>
                  <w:r>
                    <w:rPr>
                      <w:szCs w:val="22"/>
                    </w:rPr>
                    <w:t xml:space="preserve"> </w:t>
                  </w:r>
                  <w:r w:rsidRPr="007B3488">
                    <w:rPr>
                      <w:szCs w:val="22"/>
                    </w:rPr>
                    <w:t>usluge tekućeg i investicijskog održavanja</w:t>
                  </w:r>
                </w:p>
                <w:p w14:paraId="5E0DD02C" w14:textId="109CCF7B" w:rsidR="00EF42FE" w:rsidRPr="00EF42FE" w:rsidRDefault="007B3488" w:rsidP="007B3488">
                  <w:pPr>
                    <w:pStyle w:val="Odlomakpopisa"/>
                    <w:numPr>
                      <w:ilvl w:val="1"/>
                      <w:numId w:val="4"/>
                    </w:num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  <w:r w:rsidR="005F3B5E">
                    <w:rPr>
                      <w:lang w:eastAsia="en-US"/>
                    </w:rPr>
                    <w:t>o</w:t>
                  </w:r>
                  <w:r w:rsidR="00EF42FE">
                    <w:rPr>
                      <w:lang w:eastAsia="en-US"/>
                    </w:rPr>
                    <w:t>stale komunalne usluge</w:t>
                  </w:r>
                </w:p>
              </w:tc>
              <w:tc>
                <w:tcPr>
                  <w:tcW w:w="2576" w:type="dxa"/>
                </w:tcPr>
                <w:p w14:paraId="54C4E2B3" w14:textId="77777777" w:rsidR="000E70D9" w:rsidRDefault="000E70D9" w:rsidP="00453C3E">
                  <w:pPr>
                    <w:spacing w:line="276" w:lineRule="auto"/>
                    <w:jc w:val="right"/>
                    <w:rPr>
                      <w:lang w:eastAsia="en-US"/>
                    </w:rPr>
                  </w:pPr>
                </w:p>
                <w:p w14:paraId="0B0985FD" w14:textId="4D277EF2" w:rsidR="00D3077B" w:rsidRDefault="00EF42FE" w:rsidP="000E1125">
                  <w:pPr>
                    <w:spacing w:line="276" w:lineRule="auto"/>
                    <w:jc w:val="righ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56</w:t>
                  </w:r>
                  <w:r w:rsidR="009307D4">
                    <w:rPr>
                      <w:lang w:eastAsia="en-US"/>
                    </w:rPr>
                    <w:t>.</w:t>
                  </w:r>
                  <w:r>
                    <w:rPr>
                      <w:lang w:eastAsia="en-US"/>
                    </w:rPr>
                    <w:t>804</w:t>
                  </w:r>
                  <w:r w:rsidR="0010398A">
                    <w:rPr>
                      <w:lang w:eastAsia="en-US"/>
                    </w:rPr>
                    <w:t>,00</w:t>
                  </w:r>
                </w:p>
                <w:p w14:paraId="585ABBE9" w14:textId="16F92D33" w:rsidR="00A363C3" w:rsidRDefault="00EF42FE" w:rsidP="00453C3E">
                  <w:pPr>
                    <w:spacing w:line="276" w:lineRule="auto"/>
                    <w:jc w:val="righ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25.000</w:t>
                  </w:r>
                  <w:r w:rsidR="000E1125">
                    <w:rPr>
                      <w:lang w:eastAsia="en-US"/>
                    </w:rPr>
                    <w:t>,00</w:t>
                  </w:r>
                </w:p>
                <w:p w14:paraId="6D2617EB" w14:textId="779D8DB0" w:rsidR="007B3488" w:rsidRDefault="007B3488" w:rsidP="007B3488">
                  <w:pPr>
                    <w:spacing w:line="276" w:lineRule="auto"/>
                    <w:jc w:val="righ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1.727,00</w:t>
                  </w:r>
                </w:p>
                <w:p w14:paraId="076602D8" w14:textId="0F5FE6CE" w:rsidR="00D3077B" w:rsidRPr="0010398A" w:rsidRDefault="00EF42FE" w:rsidP="00453C3E">
                  <w:pPr>
                    <w:spacing w:line="276" w:lineRule="auto"/>
                    <w:jc w:val="righ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11.469,00</w:t>
                  </w:r>
                </w:p>
              </w:tc>
            </w:tr>
          </w:tbl>
          <w:p w14:paraId="4DAE87E5" w14:textId="77777777" w:rsidR="00460D86" w:rsidRPr="0010398A" w:rsidRDefault="00460D8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2" w:type="dxa"/>
          </w:tcPr>
          <w:p w14:paraId="3BA04A7D" w14:textId="77777777" w:rsidR="000A7015" w:rsidRPr="0010398A" w:rsidRDefault="000A7015">
            <w:pPr>
              <w:spacing w:line="276" w:lineRule="auto"/>
              <w:jc w:val="right"/>
              <w:rPr>
                <w:lang w:eastAsia="en-US"/>
              </w:rPr>
            </w:pPr>
          </w:p>
        </w:tc>
      </w:tr>
    </w:tbl>
    <w:p w14:paraId="7EB90935" w14:textId="619D7F1B" w:rsidR="000360EA" w:rsidRPr="000360EA" w:rsidRDefault="000360EA" w:rsidP="000360EA">
      <w:pPr>
        <w:jc w:val="center"/>
        <w:rPr>
          <w:bCs/>
        </w:rPr>
      </w:pPr>
      <w:r w:rsidRPr="000360EA">
        <w:rPr>
          <w:bCs/>
        </w:rPr>
        <w:t xml:space="preserve">Članak </w:t>
      </w:r>
      <w:r>
        <w:rPr>
          <w:bCs/>
        </w:rPr>
        <w:t>3</w:t>
      </w:r>
      <w:r w:rsidRPr="000360EA">
        <w:rPr>
          <w:bCs/>
        </w:rPr>
        <w:t>.</w:t>
      </w:r>
    </w:p>
    <w:p w14:paraId="411F577A" w14:textId="594F3770" w:rsidR="008B3B0D" w:rsidRDefault="00C8016E" w:rsidP="009C69CC">
      <w:pPr>
        <w:jc w:val="both"/>
      </w:pPr>
      <w:r w:rsidRPr="0010398A">
        <w:t>Za izvršavanje ovog Programa nadlež</w:t>
      </w:r>
      <w:r w:rsidR="0010398A">
        <w:t>na</w:t>
      </w:r>
      <w:r w:rsidRPr="0010398A">
        <w:t xml:space="preserve"> je Općinsk</w:t>
      </w:r>
      <w:r w:rsidR="0010398A">
        <w:t>a</w:t>
      </w:r>
      <w:r w:rsidRPr="0010398A">
        <w:t xml:space="preserve"> načelni</w:t>
      </w:r>
      <w:r w:rsidR="0010398A">
        <w:t>ca</w:t>
      </w:r>
      <w:r w:rsidRPr="0010398A">
        <w:t xml:space="preserve"> koj</w:t>
      </w:r>
      <w:r w:rsidR="0010398A">
        <w:t>a</w:t>
      </w:r>
      <w:r w:rsidRPr="0010398A">
        <w:t xml:space="preserve"> je dužn</w:t>
      </w:r>
      <w:r w:rsidR="0010398A">
        <w:t>a</w:t>
      </w:r>
      <w:r w:rsidRPr="0010398A">
        <w:t xml:space="preserve"> podnijeti izvješće o utrošenim sredstvima šumskog doprinosa za 20</w:t>
      </w:r>
      <w:r w:rsidR="000E1125">
        <w:t>2</w:t>
      </w:r>
      <w:r w:rsidR="000360EA">
        <w:t>5</w:t>
      </w:r>
      <w:r w:rsidR="00460D86" w:rsidRPr="0010398A">
        <w:t>.</w:t>
      </w:r>
      <w:r w:rsidRPr="0010398A">
        <w:t xml:space="preserve"> godinu Općinskom vijeću najkasnije do kraja mjeseca ožujka 20</w:t>
      </w:r>
      <w:r w:rsidR="00C86C66">
        <w:t>2</w:t>
      </w:r>
      <w:r w:rsidR="000360EA">
        <w:t>6</w:t>
      </w:r>
      <w:r w:rsidRPr="0010398A">
        <w:t>. godine.</w:t>
      </w:r>
    </w:p>
    <w:p w14:paraId="210589C6" w14:textId="77777777" w:rsidR="000E1125" w:rsidRPr="0010398A" w:rsidRDefault="000E1125" w:rsidP="009C69CC">
      <w:pPr>
        <w:jc w:val="both"/>
      </w:pPr>
    </w:p>
    <w:p w14:paraId="72221828" w14:textId="6FB984A6" w:rsidR="000360EA" w:rsidRPr="000360EA" w:rsidRDefault="000360EA" w:rsidP="000360EA">
      <w:pPr>
        <w:jc w:val="center"/>
        <w:rPr>
          <w:bCs/>
        </w:rPr>
      </w:pPr>
      <w:r w:rsidRPr="000360EA">
        <w:rPr>
          <w:bCs/>
        </w:rPr>
        <w:t xml:space="preserve">Članak </w:t>
      </w:r>
      <w:r>
        <w:rPr>
          <w:bCs/>
        </w:rPr>
        <w:t>4</w:t>
      </w:r>
      <w:r w:rsidRPr="000360EA">
        <w:rPr>
          <w:bCs/>
        </w:rPr>
        <w:t>.</w:t>
      </w:r>
    </w:p>
    <w:p w14:paraId="56EAE11B" w14:textId="77777777" w:rsidR="000360EA" w:rsidRPr="00B916F6" w:rsidRDefault="000360EA" w:rsidP="000360EA">
      <w:pPr>
        <w:jc w:val="both"/>
      </w:pPr>
      <w:bookmarkStart w:id="0" w:name="_Hlk184224528"/>
      <w:r w:rsidRPr="00B916F6">
        <w:t>Ovaj Program</w:t>
      </w:r>
      <w:r>
        <w:t xml:space="preserve"> stupa na snagu 01. siječnja 2025</w:t>
      </w:r>
      <w:r w:rsidRPr="00B916F6">
        <w:t>. godi</w:t>
      </w:r>
      <w:r>
        <w:t xml:space="preserve">ne, a objavit će se u „Službenom </w:t>
      </w:r>
      <w:r w:rsidRPr="00B916F6">
        <w:t>vjesniku“</w:t>
      </w:r>
      <w:r>
        <w:t>, službenom glasilu</w:t>
      </w:r>
      <w:r w:rsidRPr="00B916F6">
        <w:t xml:space="preserve"> Općine Donji Kukuruzari.</w:t>
      </w:r>
    </w:p>
    <w:bookmarkEnd w:id="0"/>
    <w:p w14:paraId="31B9A433" w14:textId="77777777" w:rsidR="009C69CC" w:rsidRPr="0010398A" w:rsidRDefault="009C69CC" w:rsidP="009C69CC">
      <w:pPr>
        <w:jc w:val="both"/>
      </w:pPr>
    </w:p>
    <w:p w14:paraId="132C5F0C" w14:textId="77777777" w:rsidR="0010398A" w:rsidRPr="0010398A" w:rsidRDefault="0010398A" w:rsidP="00C8016E">
      <w:pPr>
        <w:jc w:val="center"/>
      </w:pPr>
    </w:p>
    <w:p w14:paraId="493E86A7" w14:textId="059227AE" w:rsidR="00C8016E" w:rsidRPr="0010398A" w:rsidRDefault="0010398A" w:rsidP="000360E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 w:rsidR="008B5538">
        <w:t xml:space="preserve"> </w:t>
      </w:r>
      <w:r w:rsidR="00D3077B">
        <w:t xml:space="preserve">       </w:t>
      </w:r>
      <w:r w:rsidR="008B5538">
        <w:t xml:space="preserve">  </w:t>
      </w:r>
      <w:r w:rsidR="00D3077B">
        <w:t xml:space="preserve">  </w:t>
      </w:r>
      <w:r w:rsidR="002320FD">
        <w:t xml:space="preserve">           </w:t>
      </w:r>
      <w:r w:rsidR="00D3077B">
        <w:t xml:space="preserve">  </w:t>
      </w:r>
      <w:r>
        <w:t xml:space="preserve">Predsjednik </w:t>
      </w:r>
      <w:r w:rsidR="000360EA">
        <w:t xml:space="preserve">Općinskog </w:t>
      </w:r>
      <w:r>
        <w:t>vijeća</w:t>
      </w:r>
    </w:p>
    <w:p w14:paraId="590A333A" w14:textId="348ACCA2" w:rsidR="000360EA" w:rsidRDefault="00C8016E" w:rsidP="00C8016E">
      <w:r w:rsidRPr="0010398A">
        <w:tab/>
      </w:r>
      <w:r w:rsidRPr="0010398A">
        <w:tab/>
      </w:r>
      <w:r w:rsidR="000360EA">
        <w:t xml:space="preserve">                           </w:t>
      </w:r>
    </w:p>
    <w:p w14:paraId="280CC0CA" w14:textId="67B06521" w:rsidR="008B3B0D" w:rsidRDefault="000360EA" w:rsidP="00C8016E">
      <w:r>
        <w:t xml:space="preserve">                                                                                                                    </w:t>
      </w:r>
      <w:r w:rsidR="002320FD">
        <w:t xml:space="preserve"> </w:t>
      </w:r>
      <w:r w:rsidR="0010398A">
        <w:t>Stipo Šapina</w:t>
      </w:r>
    </w:p>
    <w:sectPr w:rsidR="008B3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E148A" w14:textId="77777777" w:rsidR="00FA0D7F" w:rsidRDefault="00FA0D7F" w:rsidP="009307D4">
      <w:r>
        <w:separator/>
      </w:r>
    </w:p>
  </w:endnote>
  <w:endnote w:type="continuationSeparator" w:id="0">
    <w:p w14:paraId="5C31F3EF" w14:textId="77777777" w:rsidR="00FA0D7F" w:rsidRDefault="00FA0D7F" w:rsidP="00930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C050C" w14:textId="77777777" w:rsidR="00FA0D7F" w:rsidRDefault="00FA0D7F" w:rsidP="009307D4">
      <w:r>
        <w:separator/>
      </w:r>
    </w:p>
  </w:footnote>
  <w:footnote w:type="continuationSeparator" w:id="0">
    <w:p w14:paraId="7566BEB4" w14:textId="77777777" w:rsidR="00FA0D7F" w:rsidRDefault="00FA0D7F" w:rsidP="00930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813BE"/>
    <w:multiLevelType w:val="multilevel"/>
    <w:tmpl w:val="9BC20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9C61F72"/>
    <w:multiLevelType w:val="hybridMultilevel"/>
    <w:tmpl w:val="6A7A5D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B4889"/>
    <w:multiLevelType w:val="hybridMultilevel"/>
    <w:tmpl w:val="8ED4EC3E"/>
    <w:lvl w:ilvl="0" w:tplc="1AF0E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177403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273190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8314585">
    <w:abstractNumId w:val="1"/>
  </w:num>
  <w:num w:numId="4" w16cid:durableId="801851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1B"/>
    <w:rsid w:val="000360EA"/>
    <w:rsid w:val="00081569"/>
    <w:rsid w:val="000A7015"/>
    <w:rsid w:val="000E1125"/>
    <w:rsid w:val="000E70D9"/>
    <w:rsid w:val="0010398A"/>
    <w:rsid w:val="0013362E"/>
    <w:rsid w:val="00166A31"/>
    <w:rsid w:val="001E71EF"/>
    <w:rsid w:val="002320FD"/>
    <w:rsid w:val="002344F4"/>
    <w:rsid w:val="002C4AB8"/>
    <w:rsid w:val="002F3B5C"/>
    <w:rsid w:val="003A7320"/>
    <w:rsid w:val="003E76A1"/>
    <w:rsid w:val="00453C3E"/>
    <w:rsid w:val="00460D86"/>
    <w:rsid w:val="0047401B"/>
    <w:rsid w:val="004D1B23"/>
    <w:rsid w:val="005F3B5E"/>
    <w:rsid w:val="006238B5"/>
    <w:rsid w:val="00654FDC"/>
    <w:rsid w:val="0066719E"/>
    <w:rsid w:val="00674D4E"/>
    <w:rsid w:val="006A0EA0"/>
    <w:rsid w:val="00777BC7"/>
    <w:rsid w:val="007B3488"/>
    <w:rsid w:val="00813C53"/>
    <w:rsid w:val="008B3B0D"/>
    <w:rsid w:val="008B5538"/>
    <w:rsid w:val="009307D4"/>
    <w:rsid w:val="009C69CC"/>
    <w:rsid w:val="009E08B5"/>
    <w:rsid w:val="00A115CB"/>
    <w:rsid w:val="00A363C3"/>
    <w:rsid w:val="00A632A5"/>
    <w:rsid w:val="00AC455D"/>
    <w:rsid w:val="00BF7E03"/>
    <w:rsid w:val="00C8016E"/>
    <w:rsid w:val="00C86C66"/>
    <w:rsid w:val="00CC5205"/>
    <w:rsid w:val="00D3077B"/>
    <w:rsid w:val="00D451C0"/>
    <w:rsid w:val="00DF0CBC"/>
    <w:rsid w:val="00EF42FE"/>
    <w:rsid w:val="00FA0D7F"/>
    <w:rsid w:val="00FE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CE34F"/>
  <w15:docId w15:val="{98A084AB-B6C4-4298-93E0-C5A4EB5C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semiHidden/>
    <w:unhideWhenUsed/>
    <w:rsid w:val="00654FDC"/>
    <w:rPr>
      <w:rFonts w:ascii="Consolas" w:hAnsi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654FDC"/>
    <w:rPr>
      <w:rFonts w:ascii="Consolas" w:eastAsia="Times New Roman" w:hAnsi="Consolas" w:cs="Times New Roman"/>
      <w:sz w:val="21"/>
      <w:szCs w:val="21"/>
      <w:lang w:eastAsia="hr-HR"/>
    </w:rPr>
  </w:style>
  <w:style w:type="table" w:styleId="Reetkatablice">
    <w:name w:val="Table Grid"/>
    <w:basedOn w:val="Obinatablica"/>
    <w:uiPriority w:val="59"/>
    <w:rsid w:val="00453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53C3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344F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44F4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9307D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307D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307D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307D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56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Opcina DK</cp:lastModifiedBy>
  <cp:revision>57</cp:revision>
  <cp:lastPrinted>2023-12-11T12:27:00Z</cp:lastPrinted>
  <dcterms:created xsi:type="dcterms:W3CDTF">2015-12-01T10:26:00Z</dcterms:created>
  <dcterms:modified xsi:type="dcterms:W3CDTF">2024-12-12T11:24:00Z</dcterms:modified>
</cp:coreProperties>
</file>